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79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СОЦИАЛЬНЫХ ПРОЕКТОВ </w:t>
      </w: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НА ПРЕДОСТАВЛЕНИЕ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ГРАНТОВ ПРАВИТЕЛЬСТВА САХАЛИНСКОЙ ОБЛАСТИ </w:t>
      </w:r>
    </w:p>
    <w:p w:rsidR="0000500C" w:rsidRPr="00594623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для </w:t>
      </w:r>
      <w:r w:rsidR="00B7397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социально ориентированных некоммерческих организаций</w:t>
      </w:r>
    </w:p>
    <w:p w:rsidR="0000500C" w:rsidRPr="00B70241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конкурса: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4D5">
        <w:rPr>
          <w:rFonts w:ascii="Times New Roman" w:hAnsi="Times New Roman" w:cs="Times New Roman"/>
          <w:sz w:val="24"/>
          <w:szCs w:val="24"/>
        </w:rPr>
        <w:t>оказани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424D5">
        <w:rPr>
          <w:rFonts w:ascii="Times New Roman" w:hAnsi="Times New Roman" w:cs="Times New Roman"/>
          <w:sz w:val="24"/>
          <w:szCs w:val="24"/>
        </w:rPr>
        <w:t xml:space="preserve"> финансовой поддержки на осуществление социально значимой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P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500C" w:rsidRP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00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гранта является реализация социального проекта.</w:t>
      </w:r>
    </w:p>
    <w:p w:rsid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098" w:rsidRDefault="00EC0098" w:rsidP="0000500C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Направления конкурса 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социальное обслуживание, социальная поддержка и защита граждан;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охрана здоровья граждан, пропаганда здорового образа жизни;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поддержка семьи, материнства, отцовства и детства;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поддержка молодежных проектов;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поддержка проектов в области науки, образования, просвещения;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поддержка проектов в области культуры и искусства;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сохранение исторической памяти;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защита прав и свобод человека и гражданина, в том числе защита прав, заключенных;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охрана окружающей среды и защита животных;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укрепление межнационального и межрелигиозного согласия;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развитие общественной дипломатии и поддержка соотечественников;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развитие институтов гражданского общества.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Pr="00EC0098">
        <w:rPr>
          <w:rFonts w:ascii="Times New Roman" w:hAnsi="Times New Roman" w:cs="Times New Roman"/>
          <w:color w:val="FF0000"/>
          <w:sz w:val="24"/>
          <w:szCs w:val="24"/>
        </w:rPr>
        <w:t xml:space="preserve">риоритетом являются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социальные </w:t>
      </w:r>
      <w:r w:rsidRPr="00EC0098">
        <w:rPr>
          <w:rFonts w:ascii="Times New Roman" w:hAnsi="Times New Roman" w:cs="Times New Roman"/>
          <w:color w:val="FF0000"/>
          <w:sz w:val="24"/>
          <w:szCs w:val="24"/>
        </w:rPr>
        <w:t>проекты, посвященные 75-летию образования Сахалинской области в ее современных границах.</w:t>
      </w:r>
    </w:p>
    <w:p w:rsidR="00EC0098" w:rsidRDefault="00EC0098" w:rsidP="0000500C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Участником</w:t>
      </w:r>
      <w:r w:rsidRPr="00EC0098">
        <w:rPr>
          <w:rFonts w:ascii="Times New Roman" w:hAnsi="Times New Roman" w:cs="Times New Roman"/>
          <w:b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может быть </w:t>
      </w:r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 ориентированная некоммерческая организация - юридическое лицо, созданное в формах, предусмотренных Федеральным </w:t>
      </w:r>
      <w:hyperlink r:id="rId4" w:history="1">
        <w:r w:rsidRPr="00EC009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12.01.1996 № 7-ФЗ «О некоммерческих организациях», осуществляющее на территории Сахалинской области в соответствии со своими учредительными документами виды деятельности, предусмотренные </w:t>
      </w:r>
      <w:hyperlink r:id="rId5" w:history="1">
        <w:r w:rsidRPr="00EC009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 статьи 31.1</w:t>
        </w:r>
      </w:hyperlink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12.01.1996 № 7-ФЗ «О некоммерческих организациях», </w:t>
      </w:r>
      <w:hyperlink r:id="rId6" w:history="1">
        <w:r w:rsidRPr="00EC009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</w:t>
        </w:r>
      </w:hyperlink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Сахалинской области от 23.12.2013 № 125-ЗО «Об установлении дополнительных видов деятельности, осуществляемых некоммерческими организациями, для признания их социально ориентированными».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участники конкурса, которые </w:t>
      </w:r>
      <w:r w:rsidRPr="00EC0098">
        <w:rPr>
          <w:rFonts w:ascii="Times New Roman" w:hAnsi="Times New Roman" w:cs="Times New Roman"/>
          <w:b/>
          <w:sz w:val="24"/>
          <w:szCs w:val="24"/>
        </w:rPr>
        <w:t>по состоянию на 01 января 2022 года</w:t>
      </w:r>
      <w:r w:rsidRPr="00EC0098">
        <w:rPr>
          <w:rFonts w:ascii="Times New Roman" w:hAnsi="Times New Roman" w:cs="Times New Roman"/>
          <w:sz w:val="24"/>
          <w:szCs w:val="24"/>
        </w:rPr>
        <w:t>: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>- не имеют просроченную задолженность по возврату в бюджет Сахалинской области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Сахалинской областью;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>- не находятся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которых не введена процедура банкротства, деятельность которых не приостановлена в порядке, предусмотренном законодательством Российской Федерации;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>-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получают средства из бюджета Сахалинской области на основании иных нормативных правовых актов Сахалинской области на цели, указанные в </w:t>
      </w:r>
      <w:hyperlink w:anchor="P67" w:history="1">
        <w:r w:rsidRPr="00EC009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1.3</w:t>
        </w:r>
      </w:hyperlink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</w:t>
      </w:r>
      <w:r w:rsidRPr="00EC00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конкурсе.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конкурсе не могут принимать участие</w:t>
      </w:r>
      <w:r w:rsidRPr="00EC0098">
        <w:rPr>
          <w:rFonts w:ascii="Times New Roman" w:hAnsi="Times New Roman" w:cs="Times New Roman"/>
          <w:b/>
          <w:sz w:val="24"/>
          <w:szCs w:val="24"/>
        </w:rPr>
        <w:t>: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государственные корпорации, государственные компании;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общественные объединения, являющиеся политическими партиями;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государственные, муниципальные учреждения;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ассоциации (союзы);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потребительские кооперативы,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саморегулируемые организации;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товарищества собственников недвижимости, в том числе товарищества собственников жилья;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адвокатские палаты, адвокатские образования;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нотариальные палаты;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C0098">
        <w:rPr>
          <w:rFonts w:ascii="Times New Roman" w:hAnsi="Times New Roman" w:cs="Times New Roman"/>
          <w:sz w:val="24"/>
          <w:szCs w:val="24"/>
        </w:rPr>
        <w:t>микрофинансовые</w:t>
      </w:r>
      <w:proofErr w:type="spellEnd"/>
      <w:r w:rsidRPr="00EC0098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>- некоммерческие организации, учредителями которых являются государственные (муниципальные) органы власти;</w:t>
      </w:r>
    </w:p>
    <w:p w:rsidR="00EC0098" w:rsidRPr="00EC0098" w:rsidRDefault="00EC0098" w:rsidP="00EC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00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C0098">
        <w:rPr>
          <w:rFonts w:ascii="Times New Roman" w:hAnsi="Times New Roman" w:cs="Times New Roman"/>
          <w:sz w:val="24"/>
          <w:szCs w:val="24"/>
        </w:rPr>
        <w:t>грантополучатели</w:t>
      </w:r>
      <w:proofErr w:type="spellEnd"/>
      <w:r w:rsidRPr="00EC0098">
        <w:rPr>
          <w:rFonts w:ascii="Times New Roman" w:hAnsi="Times New Roman" w:cs="Times New Roman"/>
          <w:sz w:val="24"/>
          <w:szCs w:val="24"/>
        </w:rPr>
        <w:t xml:space="preserve"> - победители ранее проводимых конкурсов, нарушившие условия заключенного Соглашения о предоставлении гранта Правительства Сахалинской области.</w:t>
      </w:r>
    </w:p>
    <w:p w:rsidR="00EC0098" w:rsidRDefault="00EC0098" w:rsidP="0000500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098" w:rsidRDefault="00EC0098" w:rsidP="00B73979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подается в форме электронных документов путем заполнения формы на портале: </w:t>
      </w:r>
      <w:hyperlink r:id="rId7" w:history="1">
        <w:r w:rsidRPr="00B133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133B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133B6">
          <w:rPr>
            <w:rStyle w:val="a4"/>
            <w:rFonts w:ascii="Times New Roman" w:hAnsi="Times New Roman" w:cs="Times New Roman"/>
            <w:sz w:val="24"/>
            <w:szCs w:val="24"/>
          </w:rPr>
          <w:t>сахалин.гранты.рф</w:t>
        </w:r>
      </w:hyperlink>
      <w:proofErr w:type="spellEnd"/>
    </w:p>
    <w:p w:rsidR="00EC0098" w:rsidRDefault="00EC0098" w:rsidP="00B73979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B73979" w:rsidRPr="00B73979" w:rsidRDefault="000E4D75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 размер гранта</w:t>
      </w:r>
      <w:r w:rsidR="00B73979"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73979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 более 1000,0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для проектов, реализуемых местной СОНКО;</w:t>
      </w:r>
    </w:p>
    <w:p w:rsidR="000E4D75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не более 3000,0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проектов, реализуемых региональной СОНКО. </w:t>
      </w:r>
    </w:p>
    <w:p w:rsidR="000E4D75" w:rsidRDefault="000E4D75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0098" w:rsidRPr="000E4D75" w:rsidRDefault="00EC0098" w:rsidP="00EC0098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BDD6EE" w:themeColor="accent1" w:themeTint="6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отзыва заявок участников конкурса, порядок возврата заявок участников конкурса, определяющие в том числе основания для возврата заявок участников конкурса, порядок внесения изменений в заявки участников конкурса</w:t>
      </w:r>
      <w:r>
        <w:rPr>
          <w:rFonts w:ascii="Times New Roman" w:hAnsi="Times New Roman" w:cs="Times New Roman"/>
          <w:sz w:val="24"/>
          <w:szCs w:val="24"/>
        </w:rPr>
        <w:t>, а также п</w:t>
      </w:r>
      <w:r>
        <w:rPr>
          <w:rFonts w:ascii="Times New Roman" w:hAnsi="Times New Roman" w:cs="Times New Roman"/>
          <w:sz w:val="24"/>
          <w:szCs w:val="24"/>
        </w:rPr>
        <w:t xml:space="preserve">равила рассмотрения и оценки заявок участников конкурса </w:t>
      </w:r>
      <w:r>
        <w:rPr>
          <w:rFonts w:ascii="Times New Roman" w:hAnsi="Times New Roman" w:cs="Times New Roman"/>
          <w:sz w:val="24"/>
          <w:szCs w:val="24"/>
        </w:rPr>
        <w:t>в соответствии с Положением о конкурсе, утвержденным постановлением Правительства Сахалинской области от 01.12.2017 № 561</w:t>
      </w:r>
    </w:p>
    <w:p w:rsidR="000E4D75" w:rsidRDefault="000E4D75" w:rsidP="0000500C">
      <w:pPr>
        <w:pStyle w:val="ConsPlusNormal"/>
        <w:spacing w:line="256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95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Организатор конкурса: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8109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Департамент общественных коммуникаций Правительства Сахалинской области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693009,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г.Южно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-Сахалинск, Коммунистический пр-т, 32, офис 327</w:t>
      </w:r>
    </w:p>
    <w:p w:rsid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241">
        <w:rPr>
          <w:rFonts w:ascii="Times New Roman" w:hAnsi="Times New Roman" w:cs="Times New Roman"/>
          <w:color w:val="000000"/>
          <w:sz w:val="24"/>
          <w:szCs w:val="24"/>
        </w:rPr>
        <w:t>Телефоны: 8(4242) 67-02-97</w:t>
      </w:r>
      <w:r>
        <w:rPr>
          <w:rFonts w:ascii="Times New Roman" w:hAnsi="Times New Roman" w:cs="Times New Roman"/>
          <w:color w:val="000000"/>
          <w:sz w:val="24"/>
          <w:szCs w:val="24"/>
        </w:rPr>
        <w:t>, 67-03-24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Эл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почта:</w:t>
      </w:r>
      <w:r w:rsidR="000E4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@sakhalin.gov.ru</w:t>
        </w:r>
      </w:hyperlink>
    </w:p>
    <w:p w:rsidR="0000500C" w:rsidRPr="006B4099" w:rsidRDefault="0000500C" w:rsidP="0000500C">
      <w:pPr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вопросам участия в конкурсе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можно получить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 Организатора конкурса ежедневно в рабочие дни с 14 до 16 часов, а также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ресурсном центре поддержки, созданном на базе ОКУ «Аппарата Общественной палаты Сахалинской области»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 рабочие дни по а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Южно-Сахалинск, Коммунистический проспект, 39, корпус б, офис 401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по т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(4242) 42-42-30 Коржова Ирина Владимировна Электронная почта: </w:t>
      </w:r>
      <w:hyperlink r:id="rId9" w:history="1">
        <w:r w:rsidRPr="006B4099">
          <w:rPr>
            <w:rStyle w:val="a4"/>
            <w:rFonts w:ascii="Times New Roman" w:hAnsi="Times New Roman" w:cs="Times New Roman"/>
            <w:sz w:val="24"/>
            <w:szCs w:val="24"/>
          </w:rPr>
          <w:t>i.korzhova@sakhalin.gov.ru</w:t>
        </w:r>
      </w:hyperlink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Pr="009E1E4D" w:rsidRDefault="0000500C" w:rsidP="0000500C">
      <w:pPr>
        <w:pStyle w:val="ConsPlusNormal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00500C" w:rsidRPr="00261774" w:rsidRDefault="0000500C" w:rsidP="0000500C">
      <w:p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261774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Сроки проведения </w:t>
      </w:r>
      <w:r w:rsidR="00EC009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1 </w:t>
      </w:r>
      <w:bookmarkStart w:id="0" w:name="_GoBack"/>
      <w:bookmarkEnd w:id="0"/>
      <w:r w:rsidRPr="00261774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>конкурса:</w:t>
      </w:r>
    </w:p>
    <w:p w:rsidR="0000500C" w:rsidRPr="00B70241" w:rsidRDefault="0000500C" w:rsidP="000050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A6EBB"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6"/>
        <w:gridCol w:w="5935"/>
      </w:tblGrid>
      <w:tr w:rsidR="0000500C" w:rsidRPr="00B70241" w:rsidTr="000E4D75">
        <w:tc>
          <w:tcPr>
            <w:tcW w:w="3114" w:type="dxa"/>
          </w:tcPr>
          <w:p w:rsidR="0000500C" w:rsidRPr="00B70241" w:rsidRDefault="0000500C" w:rsidP="00B73979">
            <w:pPr>
              <w:jc w:val="both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739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февраля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="000E4D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B739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00500C" w:rsidRPr="006B4099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6B409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Pr="00B70241" w:rsidRDefault="0000500C" w:rsidP="0027370E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7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начала приема заявок</w:t>
            </w:r>
          </w:p>
        </w:tc>
      </w:tr>
      <w:tr w:rsidR="0000500C" w:rsidRPr="00B70241" w:rsidTr="000E4D75">
        <w:tc>
          <w:tcPr>
            <w:tcW w:w="3114" w:type="dxa"/>
          </w:tcPr>
          <w:p w:rsidR="0000500C" w:rsidRPr="00B70241" w:rsidRDefault="00B73979" w:rsidP="00B73979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марта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739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15:30 по московскому времени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6" w:type="dxa"/>
          </w:tcPr>
          <w:p w:rsidR="0000500C" w:rsidRPr="006B4099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6B409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Pr="00B70241" w:rsidRDefault="0000500C" w:rsidP="0027370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7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и время окончания приема заявок</w:t>
            </w:r>
          </w:p>
        </w:tc>
      </w:tr>
      <w:tr w:rsidR="0000500C" w:rsidRPr="00B70241" w:rsidTr="000E4D75">
        <w:tc>
          <w:tcPr>
            <w:tcW w:w="3114" w:type="dxa"/>
          </w:tcPr>
          <w:p w:rsidR="0000500C" w:rsidRDefault="0000500C" w:rsidP="000E4D75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 апреля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="000E4D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dxa"/>
          </w:tcPr>
          <w:p w:rsidR="0000500C" w:rsidRPr="006B4099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6B409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Pr="00B70241" w:rsidRDefault="0000500C" w:rsidP="0027370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7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победителей конкурса</w:t>
            </w:r>
          </w:p>
        </w:tc>
      </w:tr>
      <w:tr w:rsidR="0000500C" w:rsidRPr="00B70241" w:rsidTr="000E4D75">
        <w:tc>
          <w:tcPr>
            <w:tcW w:w="3114" w:type="dxa"/>
          </w:tcPr>
          <w:p w:rsidR="0000500C" w:rsidRPr="00B70241" w:rsidRDefault="0000500C" w:rsidP="000E4D7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 09 мая 2022 г</w:t>
            </w:r>
            <w:r w:rsidR="000E4D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dxa"/>
          </w:tcPr>
          <w:p w:rsidR="0000500C" w:rsidRPr="006B4099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Default="0000500C" w:rsidP="000E4D75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результатов конкурса </w:t>
            </w:r>
          </w:p>
        </w:tc>
      </w:tr>
      <w:tr w:rsidR="0000500C" w:rsidRPr="00B70241" w:rsidTr="000E4D75">
        <w:tc>
          <w:tcPr>
            <w:tcW w:w="3114" w:type="dxa"/>
          </w:tcPr>
          <w:p w:rsidR="0000500C" w:rsidRDefault="0000500C" w:rsidP="000E4D75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 15 мая 2022 г</w:t>
            </w:r>
            <w:r w:rsidR="000E4D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dxa"/>
          </w:tcPr>
          <w:p w:rsidR="0000500C" w:rsidRPr="006B4099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6B409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Pr="00B70241" w:rsidRDefault="0000500C" w:rsidP="0027370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подписания Соглашения о предоставлении субсидий победителями конкурса</w:t>
            </w:r>
          </w:p>
        </w:tc>
      </w:tr>
    </w:tbl>
    <w:p w:rsidR="000E4D75" w:rsidRDefault="000E4D75" w:rsidP="00005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00C" w:rsidRPr="006B4099" w:rsidRDefault="0000500C" w:rsidP="00005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hAnsi="Times New Roman" w:cs="Times New Roman"/>
          <w:sz w:val="24"/>
          <w:szCs w:val="24"/>
        </w:rPr>
        <w:t xml:space="preserve">В случае если победитель конкурса </w:t>
      </w:r>
      <w:r>
        <w:rPr>
          <w:rFonts w:ascii="Times New Roman" w:hAnsi="Times New Roman" w:cs="Times New Roman"/>
          <w:sz w:val="24"/>
          <w:szCs w:val="24"/>
        </w:rPr>
        <w:t>до 15.05.2022</w:t>
      </w:r>
      <w:r w:rsidRPr="006B4099">
        <w:rPr>
          <w:rFonts w:ascii="Times New Roman" w:hAnsi="Times New Roman" w:cs="Times New Roman"/>
          <w:sz w:val="24"/>
          <w:szCs w:val="24"/>
        </w:rPr>
        <w:t xml:space="preserve"> не подпишет Соглашение, то он считается уклонившимся от подписания Соглашения.</w:t>
      </w:r>
    </w:p>
    <w:p w:rsidR="00D87439" w:rsidRDefault="0000500C" w:rsidP="0000500C">
      <w:pPr>
        <w:pStyle w:val="ConsPlusNormal"/>
        <w:jc w:val="both"/>
      </w:pPr>
      <w:r w:rsidRPr="006B4099">
        <w:rPr>
          <w:rFonts w:ascii="Times New Roman" w:hAnsi="Times New Roman" w:cs="Times New Roman"/>
          <w:sz w:val="24"/>
          <w:szCs w:val="24"/>
        </w:rPr>
        <w:t>Победители конкурса, уклонившиеся от подписания Соглашения, исключаются из числа победителей конкурса путем внесения соответствующих изменений в распоряжение Правительства об итогах конкурса.</w:t>
      </w:r>
      <w:bookmarkStart w:id="1" w:name="P94"/>
      <w:bookmarkEnd w:id="1"/>
    </w:p>
    <w:sectPr w:rsidR="00D87439" w:rsidSect="000548B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0C"/>
    <w:rsid w:val="0000500C"/>
    <w:rsid w:val="0009427A"/>
    <w:rsid w:val="000E4D75"/>
    <w:rsid w:val="00235FC5"/>
    <w:rsid w:val="009D3DA2"/>
    <w:rsid w:val="00B73979"/>
    <w:rsid w:val="00B81252"/>
    <w:rsid w:val="00D87439"/>
    <w:rsid w:val="00EC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1D684-2006-405F-A0DC-1456F921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5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00500C"/>
    <w:rPr>
      <w:strike w:val="0"/>
      <w:dstrike w:val="0"/>
      <w:color w:val="2A6E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ulyanova@sakhalin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1089;&#1072;&#1093;&#1072;&#1083;&#1080;&#1085;.&#1075;&#1088;&#1072;&#1085;&#1090;&#1099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0E6B586EA663E80EA414010F42B011A6FF81B4A084F2FFE1194AE5C45E2584C2E505D16DDB7264278E2697568F7E45F01D6C6A6CF9172E794F7364MCG9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F0E6B586EA663E80EA40A0C192EEC1DA5FCDEBDA685F8AEBD454CB29B0E23D182A503842D9A743176CA739A5F8C3415B556636A66MEG6X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F0E6B586EA663E80EA40A0C192EEC1DA5FCDEBDA685F8AEBD454CB29B0E23D190A55B882E976164269024975DM8G5X" TargetMode="External"/><Relationship Id="rId9" Type="http://schemas.openxmlformats.org/officeDocument/2006/relationships/hyperlink" Target="mailto:i.korzhova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3</cp:revision>
  <dcterms:created xsi:type="dcterms:W3CDTF">2022-02-18T03:11:00Z</dcterms:created>
  <dcterms:modified xsi:type="dcterms:W3CDTF">2022-02-18T03:21:00Z</dcterms:modified>
</cp:coreProperties>
</file>